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076F6" w:rsidRDefault="00E076F6"/>
    <w:p w:rsidR="00E076F6" w:rsidRDefault="00E076F6" w:rsidP="00E076F6">
      <w:pPr>
        <w:jc w:val="center"/>
      </w:pPr>
      <w:r>
        <w:rPr>
          <w:noProof/>
          <w:lang w:eastAsia="it-IT"/>
        </w:rPr>
        <w:drawing>
          <wp:inline distT="0" distB="0" distL="0" distR="0">
            <wp:extent cx="5476875" cy="3905250"/>
            <wp:effectExtent l="19050" t="0" r="9525" b="0"/>
            <wp:docPr id="7" name="Immagin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76875" cy="3905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076F6" w:rsidRDefault="00E076F6" w:rsidP="00E076F6"/>
    <w:p w:rsidR="00843674" w:rsidRPr="00834A62" w:rsidRDefault="00E076F6" w:rsidP="00E076F6">
      <w:pPr>
        <w:tabs>
          <w:tab w:val="left" w:pos="2565"/>
        </w:tabs>
        <w:rPr>
          <w:b/>
          <w:sz w:val="24"/>
          <w:szCs w:val="24"/>
        </w:rPr>
      </w:pPr>
      <w:r w:rsidRPr="00834A62">
        <w:rPr>
          <w:sz w:val="24"/>
          <w:szCs w:val="24"/>
        </w:rPr>
        <w:t>Per applicare il teorema di Thevenin</w:t>
      </w:r>
      <w:r w:rsidR="00834A62">
        <w:rPr>
          <w:sz w:val="24"/>
          <w:szCs w:val="24"/>
        </w:rPr>
        <w:t xml:space="preserve"> bisogna trovare la Req </w:t>
      </w:r>
      <w:r w:rsidRPr="00834A62">
        <w:rPr>
          <w:sz w:val="24"/>
          <w:szCs w:val="24"/>
        </w:rPr>
        <w:t xml:space="preserve"> </w:t>
      </w:r>
      <w:r w:rsidR="00834A62">
        <w:rPr>
          <w:sz w:val="24"/>
          <w:szCs w:val="24"/>
        </w:rPr>
        <w:t xml:space="preserve">quindi </w:t>
      </w:r>
      <w:r w:rsidRPr="00834A62">
        <w:rPr>
          <w:sz w:val="24"/>
          <w:szCs w:val="24"/>
        </w:rPr>
        <w:t xml:space="preserve">ho fatto il parallelo tra R1 e R2 </w:t>
      </w:r>
      <w:r w:rsidR="009C3A73">
        <w:rPr>
          <w:sz w:val="24"/>
          <w:szCs w:val="24"/>
        </w:rPr>
        <w:t xml:space="preserve">e poi per trovare Veq </w:t>
      </w:r>
      <w:r w:rsidRPr="00834A62">
        <w:rPr>
          <w:sz w:val="24"/>
          <w:szCs w:val="24"/>
        </w:rPr>
        <w:t xml:space="preserve"> ho applicato il partitore di tensione.</w:t>
      </w:r>
      <w:r w:rsidR="00834A62">
        <w:rPr>
          <w:sz w:val="24"/>
          <w:szCs w:val="24"/>
        </w:rPr>
        <w:t xml:space="preserve"> </w:t>
      </w:r>
      <w:r w:rsidRPr="00834A62">
        <w:rPr>
          <w:sz w:val="24"/>
          <w:szCs w:val="24"/>
        </w:rPr>
        <w:t xml:space="preserve">Nel primo circuito gira una corrente di </w:t>
      </w:r>
      <w:r w:rsidR="00834A62" w:rsidRPr="00834A62">
        <w:rPr>
          <w:sz w:val="24"/>
          <w:szCs w:val="24"/>
        </w:rPr>
        <w:t xml:space="preserve">451.6 mA mentre </w:t>
      </w:r>
      <w:r w:rsidR="00834A62">
        <w:rPr>
          <w:sz w:val="24"/>
          <w:szCs w:val="24"/>
        </w:rPr>
        <w:t>nel secondo dove ho applicato il teorema di Thevenin gira una corrente di 452.4 mA.</w:t>
      </w:r>
      <w:r w:rsidR="00834A62" w:rsidRPr="00834A62">
        <w:rPr>
          <w:rFonts w:ascii="Arial" w:hAnsi="Arial" w:cs="Arial"/>
          <w:color w:val="000000"/>
        </w:rPr>
        <w:t xml:space="preserve"> </w:t>
      </w:r>
      <w:r w:rsidR="00834A62">
        <w:rPr>
          <w:rFonts w:ascii="Arial" w:hAnsi="Arial" w:cs="Arial"/>
          <w:color w:val="000000"/>
        </w:rPr>
        <w:t xml:space="preserve">Il </w:t>
      </w:r>
      <w:r w:rsidR="00834A62" w:rsidRPr="00834A62">
        <w:rPr>
          <w:rStyle w:val="Enfasigrassetto"/>
          <w:rFonts w:ascii="Arial" w:hAnsi="Arial" w:cs="Arial"/>
          <w:b w:val="0"/>
          <w:color w:val="000000"/>
        </w:rPr>
        <w:t>teorema di Thevenin</w:t>
      </w:r>
      <w:r w:rsidR="00834A62">
        <w:rPr>
          <w:rStyle w:val="Enfasigrassetto"/>
          <w:rFonts w:ascii="Arial" w:hAnsi="Arial" w:cs="Arial"/>
          <w:b w:val="0"/>
          <w:color w:val="000000"/>
        </w:rPr>
        <w:t xml:space="preserve"> </w:t>
      </w:r>
      <w:r w:rsidR="00834A62">
        <w:rPr>
          <w:rFonts w:ascii="Arial" w:hAnsi="Arial" w:cs="Arial"/>
          <w:color w:val="000000"/>
        </w:rPr>
        <w:t>rappresenta una via di risoluzione abbastanza semplice,</w:t>
      </w:r>
      <w:r w:rsidR="00834A62" w:rsidRPr="00834A62">
        <w:rPr>
          <w:rFonts w:ascii="Arial" w:hAnsi="Arial" w:cs="Arial"/>
          <w:color w:val="000000"/>
        </w:rPr>
        <w:t xml:space="preserve"> </w:t>
      </w:r>
      <w:r w:rsidR="00834A62">
        <w:rPr>
          <w:rFonts w:ascii="Arial" w:hAnsi="Arial" w:cs="Arial"/>
          <w:color w:val="000000"/>
        </w:rPr>
        <w:t>riguardante le reti lineari complesse.</w:t>
      </w:r>
    </w:p>
    <w:sectPr w:rsidR="00843674" w:rsidRPr="00834A62" w:rsidSect="00843674">
      <w:headerReference w:type="default" r:id="rId8"/>
      <w:footerReference w:type="default" r:id="rId9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93B36" w:rsidRDefault="00693B36" w:rsidP="00E076F6">
      <w:pPr>
        <w:spacing w:after="0" w:line="240" w:lineRule="auto"/>
      </w:pPr>
      <w:r>
        <w:separator/>
      </w:r>
    </w:p>
  </w:endnote>
  <w:endnote w:type="continuationSeparator" w:id="1">
    <w:p w:rsidR="00693B36" w:rsidRDefault="00693B36" w:rsidP="00E076F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34A62" w:rsidRPr="00834A62" w:rsidRDefault="00834A62">
    <w:pPr>
      <w:pStyle w:val="Pidipagina"/>
      <w:rPr>
        <w:sz w:val="40"/>
        <w:szCs w:val="40"/>
      </w:rPr>
    </w:pPr>
    <w:r w:rsidRPr="00834A62">
      <w:rPr>
        <w:sz w:val="40"/>
        <w:szCs w:val="40"/>
      </w:rPr>
      <w:t xml:space="preserve">Bruno Citro 3°A 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93B36" w:rsidRDefault="00693B36" w:rsidP="00E076F6">
      <w:pPr>
        <w:spacing w:after="0" w:line="240" w:lineRule="auto"/>
      </w:pPr>
      <w:r>
        <w:separator/>
      </w:r>
    </w:p>
  </w:footnote>
  <w:footnote w:type="continuationSeparator" w:id="1">
    <w:p w:rsidR="00693B36" w:rsidRDefault="00693B36" w:rsidP="00E076F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076F6" w:rsidRPr="00E076F6" w:rsidRDefault="00E076F6" w:rsidP="00E076F6">
    <w:pPr>
      <w:pStyle w:val="Intestazione"/>
      <w:jc w:val="center"/>
      <w:rPr>
        <w:color w:val="000000" w:themeColor="text1"/>
        <w:sz w:val="52"/>
        <w:szCs w:val="52"/>
      </w:rPr>
    </w:pPr>
    <w:r w:rsidRPr="00E076F6">
      <w:rPr>
        <w:color w:val="000000" w:themeColor="text1"/>
        <w:sz w:val="52"/>
        <w:szCs w:val="52"/>
      </w:rPr>
      <w:t>Relazione sul teorema di Thevenin</w:t>
    </w:r>
  </w:p>
  <w:p w:rsidR="00E076F6" w:rsidRDefault="00E076F6"/>
  <w:p w:rsidR="00E076F6" w:rsidRDefault="00E076F6"/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E076F6"/>
    <w:rsid w:val="00521857"/>
    <w:rsid w:val="00693B36"/>
    <w:rsid w:val="00834A62"/>
    <w:rsid w:val="00843674"/>
    <w:rsid w:val="009C3A73"/>
    <w:rsid w:val="00CC29CA"/>
    <w:rsid w:val="00E076F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843674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E076F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E076F6"/>
    <w:rPr>
      <w:rFonts w:ascii="Tahoma" w:hAnsi="Tahoma" w:cs="Tahoma"/>
      <w:sz w:val="16"/>
      <w:szCs w:val="16"/>
    </w:rPr>
  </w:style>
  <w:style w:type="paragraph" w:styleId="Intestazione">
    <w:name w:val="header"/>
    <w:basedOn w:val="Normale"/>
    <w:link w:val="IntestazioneCarattere"/>
    <w:uiPriority w:val="99"/>
    <w:unhideWhenUsed/>
    <w:rsid w:val="00E076F6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E076F6"/>
  </w:style>
  <w:style w:type="paragraph" w:styleId="Pidipagina">
    <w:name w:val="footer"/>
    <w:basedOn w:val="Normale"/>
    <w:link w:val="PidipaginaCarattere"/>
    <w:uiPriority w:val="99"/>
    <w:semiHidden/>
    <w:unhideWhenUsed/>
    <w:rsid w:val="00E076F6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semiHidden/>
    <w:rsid w:val="00E076F6"/>
  </w:style>
  <w:style w:type="character" w:styleId="Enfasigrassetto">
    <w:name w:val="Strong"/>
    <w:basedOn w:val="Carpredefinitoparagrafo"/>
    <w:uiPriority w:val="22"/>
    <w:qFormat/>
    <w:rsid w:val="00834A62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A0917E4-66C4-4BD5-8997-49811C5044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63</Words>
  <Characters>363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alunno</dc:creator>
  <cp:lastModifiedBy>alunno</cp:lastModifiedBy>
  <cp:revision>2</cp:revision>
  <dcterms:created xsi:type="dcterms:W3CDTF">2017-04-11T15:31:00Z</dcterms:created>
  <dcterms:modified xsi:type="dcterms:W3CDTF">2017-04-11T16:09:00Z</dcterms:modified>
</cp:coreProperties>
</file>